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EA74C" w14:textId="04151B80" w:rsidR="00C34A17" w:rsidRPr="00931B91" w:rsidRDefault="00DE74E5" w:rsidP="00153A2B">
      <w:pPr>
        <w:pStyle w:val="Heading1"/>
        <w:jc w:val="center"/>
        <w:rPr>
          <w:rFonts w:ascii="Times New Roman" w:hAnsi="Times New Roman" w:cs="Times New Roman"/>
        </w:rPr>
      </w:pPr>
      <w:r>
        <w:rPr>
          <w:rFonts w:ascii="Times New Roman" w:hAnsi="Times New Roman" w:cs="Times New Roman"/>
        </w:rPr>
        <w:t>HOẠT ĐỘNG TÍN DỤNG CHÍNH SÁCH CỦA PGD NHCSXH TÂN KỲ TIẾP TỤC</w:t>
      </w:r>
      <w:r w:rsidRPr="00931B91">
        <w:rPr>
          <w:rFonts w:ascii="Times New Roman" w:hAnsi="Times New Roman" w:cs="Times New Roman"/>
        </w:rPr>
        <w:t xml:space="preserve"> DUY TRÌ </w:t>
      </w:r>
      <w:r>
        <w:rPr>
          <w:rFonts w:ascii="Times New Roman" w:hAnsi="Times New Roman" w:cs="Times New Roman"/>
        </w:rPr>
        <w:t xml:space="preserve">VÀ </w:t>
      </w:r>
      <w:r w:rsidRPr="00931B91">
        <w:rPr>
          <w:rFonts w:ascii="Times New Roman" w:hAnsi="Times New Roman" w:cs="Times New Roman"/>
        </w:rPr>
        <w:t xml:space="preserve">ỔN ĐỊNH </w:t>
      </w:r>
      <w:r w:rsidR="00067952">
        <w:rPr>
          <w:rFonts w:ascii="Times New Roman" w:hAnsi="Times New Roman" w:cs="Times New Roman"/>
        </w:rPr>
        <w:t>ĐIỂM GIAO DỊCH</w:t>
      </w:r>
      <w:r w:rsidRPr="00931B91">
        <w:rPr>
          <w:rFonts w:ascii="Times New Roman" w:hAnsi="Times New Roman" w:cs="Times New Roman"/>
        </w:rPr>
        <w:t xml:space="preserve"> SAU SÁ</w:t>
      </w:r>
      <w:r w:rsidR="00E71829">
        <w:rPr>
          <w:rFonts w:ascii="Times New Roman" w:hAnsi="Times New Roman" w:cs="Times New Roman"/>
        </w:rPr>
        <w:t>T</w:t>
      </w:r>
      <w:r w:rsidRPr="00931B91">
        <w:rPr>
          <w:rFonts w:ascii="Times New Roman" w:hAnsi="Times New Roman" w:cs="Times New Roman"/>
        </w:rPr>
        <w:t xml:space="preserve"> NHẬP CHÍNH QUYỀN 2 CẤP</w:t>
      </w:r>
    </w:p>
    <w:p w14:paraId="6084C0E7" w14:textId="0CC59E5D" w:rsidR="00C34A17" w:rsidRDefault="00000000" w:rsidP="00DE74E5">
      <w:pPr>
        <w:jc w:val="both"/>
        <w:rPr>
          <w:rFonts w:ascii="Times New Roman" w:hAnsi="Times New Roman" w:cs="Times New Roman"/>
          <w:sz w:val="28"/>
          <w:szCs w:val="28"/>
        </w:rPr>
      </w:pPr>
      <w:r w:rsidRPr="00931B91">
        <w:rPr>
          <w:rFonts w:ascii="Times New Roman" w:hAnsi="Times New Roman" w:cs="Times New Roman"/>
          <w:sz w:val="28"/>
          <w:szCs w:val="28"/>
        </w:rPr>
        <w:t>Thực hiện chủ trương sắp xếp, sáp nhập đơn vị hành chính cấp xã theo mô hình chính quyền địa phương 2 cấp, Phòng Giao dịch Ngân hàng Chính sách xã hội (NHCSXH) Tân Kỳ đã kịp thời rà soát, điều chỉnh phương án tổ chức hoạt động điểm giao dịch để đảm bảo phục vụ tốt nhất cho hộ nghèo và các đối tượng chính sách.</w:t>
      </w:r>
    </w:p>
    <w:p w14:paraId="1167E16D" w14:textId="63796302" w:rsidR="00991147" w:rsidRDefault="00991147" w:rsidP="00DE74E5">
      <w:pPr>
        <w:jc w:val="both"/>
        <w:rPr>
          <w:rFonts w:ascii="Times New Roman" w:hAnsi="Times New Roman" w:cs="Times New Roman"/>
          <w:sz w:val="28"/>
          <w:szCs w:val="28"/>
        </w:rPr>
      </w:pPr>
      <w:r w:rsidRPr="00991147">
        <w:rPr>
          <w:rFonts w:ascii="Times New Roman" w:hAnsi="Times New Roman" w:cs="Times New Roman"/>
          <w:sz w:val="28"/>
          <w:szCs w:val="28"/>
        </w:rPr>
        <w:drawing>
          <wp:inline distT="0" distB="0" distL="0" distR="0" wp14:anchorId="42D8364B" wp14:editId="20CC7943">
            <wp:extent cx="5486400" cy="4483735"/>
            <wp:effectExtent l="0" t="0" r="0" b="0"/>
            <wp:docPr id="183421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16687" name=""/>
                    <pic:cNvPicPr/>
                  </pic:nvPicPr>
                  <pic:blipFill>
                    <a:blip r:embed="rId6"/>
                    <a:stretch>
                      <a:fillRect/>
                    </a:stretch>
                  </pic:blipFill>
                  <pic:spPr>
                    <a:xfrm>
                      <a:off x="0" y="0"/>
                      <a:ext cx="5486400" cy="4483735"/>
                    </a:xfrm>
                    <a:prstGeom prst="rect">
                      <a:avLst/>
                    </a:prstGeom>
                  </pic:spPr>
                </pic:pic>
              </a:graphicData>
            </a:graphic>
          </wp:inline>
        </w:drawing>
      </w:r>
    </w:p>
    <w:p w14:paraId="5120194B" w14:textId="073EDB63" w:rsidR="00991147" w:rsidRPr="00931B91" w:rsidRDefault="00991147" w:rsidP="00DE74E5">
      <w:pPr>
        <w:jc w:val="both"/>
        <w:rPr>
          <w:rFonts w:ascii="Times New Roman" w:hAnsi="Times New Roman" w:cs="Times New Roman"/>
          <w:sz w:val="28"/>
          <w:szCs w:val="28"/>
        </w:rPr>
      </w:pPr>
      <w:r>
        <w:rPr>
          <w:rFonts w:ascii="Times New Roman" w:hAnsi="Times New Roman" w:cs="Times New Roman"/>
          <w:sz w:val="28"/>
          <w:szCs w:val="28"/>
        </w:rPr>
        <w:t>Điểm giao dịch Tiên Đồng được bố trí tại Hội trường UBND xã Tiến Đồng</w:t>
      </w:r>
    </w:p>
    <w:p w14:paraId="5FE951B3" w14:textId="56C64F36" w:rsidR="00C34A17" w:rsidRDefault="00000000" w:rsidP="00DE74E5">
      <w:pPr>
        <w:jc w:val="both"/>
        <w:rPr>
          <w:rFonts w:ascii="Times New Roman" w:hAnsi="Times New Roman" w:cs="Times New Roman"/>
          <w:sz w:val="28"/>
          <w:szCs w:val="28"/>
        </w:rPr>
      </w:pPr>
      <w:r w:rsidRPr="00931B91">
        <w:rPr>
          <w:rFonts w:ascii="Times New Roman" w:hAnsi="Times New Roman" w:cs="Times New Roman"/>
          <w:sz w:val="28"/>
          <w:szCs w:val="28"/>
        </w:rPr>
        <w:t>Sau khi sáp nhập, dù số lượng xã hành chính giảm, Phòng Giao dịch</w:t>
      </w:r>
      <w:r w:rsidR="00DE74E5">
        <w:rPr>
          <w:rFonts w:ascii="Times New Roman" w:hAnsi="Times New Roman" w:cs="Times New Roman"/>
          <w:sz w:val="28"/>
          <w:szCs w:val="28"/>
        </w:rPr>
        <w:t xml:space="preserve"> NHCSXH</w:t>
      </w:r>
      <w:r w:rsidRPr="00931B91">
        <w:rPr>
          <w:rFonts w:ascii="Times New Roman" w:hAnsi="Times New Roman" w:cs="Times New Roman"/>
          <w:sz w:val="28"/>
          <w:szCs w:val="28"/>
        </w:rPr>
        <w:t xml:space="preserve"> vẫn duy trì 20 điểm giao dịch xã như trước đây nhằm đảm bảo không gián đoạn hoạt động cho vay và thu nợ tại cơ sở. Trong đó, 18 điểm giao dịch được bố trí tại trụ sở UBND các xã cũ, còn lại 2 điểm giao dịch  là </w:t>
      </w:r>
      <w:r w:rsidRPr="00931B91">
        <w:rPr>
          <w:rFonts w:ascii="Times New Roman" w:hAnsi="Times New Roman" w:cs="Times New Roman"/>
          <w:sz w:val="28"/>
          <w:szCs w:val="28"/>
        </w:rPr>
        <w:lastRenderedPageBreak/>
        <w:t>Tân An</w:t>
      </w:r>
      <w:r w:rsidR="00DE74E5">
        <w:rPr>
          <w:rFonts w:ascii="Times New Roman" w:hAnsi="Times New Roman" w:cs="Times New Roman"/>
          <w:sz w:val="28"/>
          <w:szCs w:val="28"/>
        </w:rPr>
        <w:t xml:space="preserve"> </w:t>
      </w:r>
      <w:r w:rsidRPr="00931B91">
        <w:rPr>
          <w:rFonts w:ascii="Times New Roman" w:hAnsi="Times New Roman" w:cs="Times New Roman"/>
          <w:sz w:val="28"/>
          <w:szCs w:val="28"/>
        </w:rPr>
        <w:t>và Tân Hương</w:t>
      </w:r>
      <w:r w:rsidR="00DE74E5">
        <w:rPr>
          <w:rFonts w:ascii="Times New Roman" w:hAnsi="Times New Roman" w:cs="Times New Roman"/>
          <w:sz w:val="28"/>
          <w:szCs w:val="28"/>
        </w:rPr>
        <w:t xml:space="preserve"> ( Nghĩa hành)</w:t>
      </w:r>
      <w:r w:rsidRPr="00931B91">
        <w:rPr>
          <w:rFonts w:ascii="Times New Roman" w:hAnsi="Times New Roman" w:cs="Times New Roman"/>
          <w:sz w:val="28"/>
          <w:szCs w:val="28"/>
        </w:rPr>
        <w:t>, được đặt tại hội trường xóm, thuận tiện cho người dân đến giao dịch.</w:t>
      </w:r>
    </w:p>
    <w:p w14:paraId="584607DE" w14:textId="3C1EBE4E" w:rsidR="00153A2B" w:rsidRDefault="00153A2B">
      <w:pPr>
        <w:rPr>
          <w:rFonts w:ascii="Times New Roman" w:hAnsi="Times New Roman" w:cs="Times New Roman"/>
          <w:sz w:val="28"/>
          <w:szCs w:val="28"/>
        </w:rPr>
      </w:pPr>
      <w:r w:rsidRPr="00153A2B">
        <w:rPr>
          <w:rFonts w:ascii="Times New Roman" w:hAnsi="Times New Roman" w:cs="Times New Roman"/>
          <w:noProof/>
          <w:sz w:val="28"/>
          <w:szCs w:val="28"/>
        </w:rPr>
        <w:drawing>
          <wp:inline distT="0" distB="0" distL="0" distR="0" wp14:anchorId="02779041" wp14:editId="665ABA01">
            <wp:extent cx="5486400" cy="2863850"/>
            <wp:effectExtent l="0" t="0" r="0" b="0"/>
            <wp:docPr id="14400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9300" name=""/>
                    <pic:cNvPicPr/>
                  </pic:nvPicPr>
                  <pic:blipFill>
                    <a:blip r:embed="rId7"/>
                    <a:stretch>
                      <a:fillRect/>
                    </a:stretch>
                  </pic:blipFill>
                  <pic:spPr>
                    <a:xfrm>
                      <a:off x="0" y="0"/>
                      <a:ext cx="5486400" cy="2863850"/>
                    </a:xfrm>
                    <a:prstGeom prst="rect">
                      <a:avLst/>
                    </a:prstGeom>
                  </pic:spPr>
                </pic:pic>
              </a:graphicData>
            </a:graphic>
          </wp:inline>
        </w:drawing>
      </w:r>
    </w:p>
    <w:p w14:paraId="7CAED74C" w14:textId="5F2E9C14" w:rsidR="00153A2B" w:rsidRPr="00931B91" w:rsidRDefault="00153A2B" w:rsidP="00153A2B">
      <w:pPr>
        <w:jc w:val="center"/>
        <w:rPr>
          <w:rFonts w:ascii="Times New Roman" w:hAnsi="Times New Roman" w:cs="Times New Roman"/>
          <w:sz w:val="28"/>
          <w:szCs w:val="28"/>
        </w:rPr>
      </w:pPr>
      <w:r>
        <w:rPr>
          <w:rFonts w:ascii="Times New Roman" w:hAnsi="Times New Roman" w:cs="Times New Roman"/>
          <w:sz w:val="28"/>
          <w:szCs w:val="28"/>
        </w:rPr>
        <w:t>Điểm Giao dịch Tân Hương được bố trí tại Hội trường xóm Châu Nam- xã Nghĩa Hành</w:t>
      </w:r>
    </w:p>
    <w:p w14:paraId="5C958EDE" w14:textId="4F8E4236" w:rsidR="00C34A17" w:rsidRPr="00931B91" w:rsidRDefault="00000000" w:rsidP="00DE74E5">
      <w:pPr>
        <w:jc w:val="both"/>
        <w:rPr>
          <w:rFonts w:ascii="Times New Roman" w:hAnsi="Times New Roman" w:cs="Times New Roman"/>
          <w:sz w:val="28"/>
          <w:szCs w:val="28"/>
        </w:rPr>
      </w:pPr>
      <w:r w:rsidRPr="00931B91">
        <w:rPr>
          <w:rFonts w:ascii="Times New Roman" w:hAnsi="Times New Roman" w:cs="Times New Roman"/>
          <w:sz w:val="28"/>
          <w:szCs w:val="28"/>
        </w:rPr>
        <w:t xml:space="preserve">Sau một tháng triển khai hoạt động theo mô hình mới, các điểm giao dịch hoạt động ổn định, an toàn và hiệu quả. Các giao dịch </w:t>
      </w:r>
      <w:r w:rsidR="00675FF3" w:rsidRPr="00931B91">
        <w:rPr>
          <w:rFonts w:ascii="Times New Roman" w:hAnsi="Times New Roman" w:cs="Times New Roman"/>
          <w:sz w:val="28"/>
          <w:szCs w:val="28"/>
        </w:rPr>
        <w:t>giải ngân</w:t>
      </w:r>
      <w:r w:rsidRPr="00931B91">
        <w:rPr>
          <w:rFonts w:ascii="Times New Roman" w:hAnsi="Times New Roman" w:cs="Times New Roman"/>
          <w:sz w:val="28"/>
          <w:szCs w:val="28"/>
        </w:rPr>
        <w:t>, thu nợ, gửi tiết kiệm,... vẫn được thực hiện đúng quy trình, đúng thời gian quy định. Kết quả đạt được khá ấn tượng: Doanh số cho vay trong tháng: 16.130 triệu đồng</w:t>
      </w:r>
      <w:r w:rsidR="00675FF3" w:rsidRPr="00931B91">
        <w:rPr>
          <w:rFonts w:ascii="Times New Roman" w:hAnsi="Times New Roman" w:cs="Times New Roman"/>
          <w:sz w:val="28"/>
          <w:szCs w:val="28"/>
        </w:rPr>
        <w:t xml:space="preserve">; </w:t>
      </w:r>
      <w:r w:rsidRPr="00931B91">
        <w:rPr>
          <w:rFonts w:ascii="Times New Roman" w:hAnsi="Times New Roman" w:cs="Times New Roman"/>
          <w:sz w:val="28"/>
          <w:szCs w:val="28"/>
        </w:rPr>
        <w:t>Doanh số thu nợ trong tháng: 15.230 triệu đồng</w:t>
      </w:r>
      <w:r w:rsidR="00675FF3" w:rsidRPr="00931B91">
        <w:rPr>
          <w:rFonts w:ascii="Times New Roman" w:hAnsi="Times New Roman" w:cs="Times New Roman"/>
          <w:sz w:val="28"/>
          <w:szCs w:val="28"/>
        </w:rPr>
        <w:t>.</w:t>
      </w:r>
    </w:p>
    <w:p w14:paraId="7096C21F" w14:textId="20FB83BB" w:rsidR="00C34A17" w:rsidRDefault="00000000" w:rsidP="00DE74E5">
      <w:pPr>
        <w:jc w:val="both"/>
        <w:rPr>
          <w:rFonts w:ascii="Times New Roman" w:hAnsi="Times New Roman" w:cs="Times New Roman"/>
          <w:sz w:val="28"/>
          <w:szCs w:val="28"/>
        </w:rPr>
      </w:pPr>
      <w:r w:rsidRPr="00931B91">
        <w:rPr>
          <w:rFonts w:ascii="Times New Roman" w:hAnsi="Times New Roman" w:cs="Times New Roman"/>
          <w:sz w:val="28"/>
          <w:szCs w:val="28"/>
        </w:rPr>
        <w:t>Việc duy trì đầy đủ các điểm giao dịch, đặc biệt là ở các khu vực khó khăn, thể hiện rõ sự nỗ lực của</w:t>
      </w:r>
      <w:r w:rsidR="00675FF3" w:rsidRPr="00931B91">
        <w:rPr>
          <w:rFonts w:ascii="Times New Roman" w:hAnsi="Times New Roman" w:cs="Times New Roman"/>
          <w:sz w:val="28"/>
          <w:szCs w:val="28"/>
        </w:rPr>
        <w:t xml:space="preserve"> Phòng Giao dịch</w:t>
      </w:r>
      <w:r w:rsidRPr="00931B91">
        <w:rPr>
          <w:rFonts w:ascii="Times New Roman" w:hAnsi="Times New Roman" w:cs="Times New Roman"/>
          <w:sz w:val="28"/>
          <w:szCs w:val="28"/>
        </w:rPr>
        <w:t xml:space="preserve"> NHCSXH Tân Kỳ trong việc đồng hành cùng cấp ủy, chính quyền địa phương thực hiện mục tiêu giảm nghèo bền vững, đảm bảo an sinh xã hội và ổn định đời sống người dân sau sáp nhập.</w:t>
      </w:r>
    </w:p>
    <w:p w14:paraId="02D4A872" w14:textId="1EC6181E" w:rsidR="000E30E9" w:rsidRDefault="000E30E9">
      <w:pPr>
        <w:rPr>
          <w:rFonts w:ascii="Times New Roman" w:hAnsi="Times New Roman" w:cs="Times New Roman"/>
          <w:sz w:val="28"/>
          <w:szCs w:val="28"/>
        </w:rPr>
      </w:pPr>
      <w:r w:rsidRPr="000E30E9">
        <w:rPr>
          <w:rFonts w:ascii="Times New Roman" w:hAnsi="Times New Roman" w:cs="Times New Roman"/>
          <w:noProof/>
          <w:sz w:val="28"/>
          <w:szCs w:val="28"/>
        </w:rPr>
        <w:lastRenderedPageBreak/>
        <w:drawing>
          <wp:inline distT="0" distB="0" distL="0" distR="0" wp14:anchorId="3098098C" wp14:editId="3D8B28F6">
            <wp:extent cx="5486400" cy="3561080"/>
            <wp:effectExtent l="0" t="0" r="0" b="1270"/>
            <wp:docPr id="149396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61671" name=""/>
                    <pic:cNvPicPr/>
                  </pic:nvPicPr>
                  <pic:blipFill>
                    <a:blip r:embed="rId8"/>
                    <a:stretch>
                      <a:fillRect/>
                    </a:stretch>
                  </pic:blipFill>
                  <pic:spPr>
                    <a:xfrm>
                      <a:off x="0" y="0"/>
                      <a:ext cx="5486400" cy="3561080"/>
                    </a:xfrm>
                    <a:prstGeom prst="rect">
                      <a:avLst/>
                    </a:prstGeom>
                  </pic:spPr>
                </pic:pic>
              </a:graphicData>
            </a:graphic>
          </wp:inline>
        </w:drawing>
      </w:r>
    </w:p>
    <w:p w14:paraId="42EC437A" w14:textId="38F87C94" w:rsidR="000E30E9" w:rsidRPr="00931B91" w:rsidRDefault="000E30E9">
      <w:pPr>
        <w:rPr>
          <w:rFonts w:ascii="Times New Roman" w:hAnsi="Times New Roman" w:cs="Times New Roman"/>
          <w:sz w:val="28"/>
          <w:szCs w:val="28"/>
        </w:rPr>
      </w:pPr>
      <w:r>
        <w:rPr>
          <w:rFonts w:ascii="Times New Roman" w:hAnsi="Times New Roman" w:cs="Times New Roman"/>
          <w:sz w:val="28"/>
          <w:szCs w:val="28"/>
        </w:rPr>
        <w:t>Điểm giao dịch Kỳ Sơn được bố trí tại Hội trường UBND xã Kỳ Sơn ( Cũ)</w:t>
      </w:r>
    </w:p>
    <w:p w14:paraId="62A2198B" w14:textId="31BA5C70" w:rsidR="00C34A17" w:rsidRDefault="00000000" w:rsidP="00DE74E5">
      <w:pPr>
        <w:jc w:val="both"/>
        <w:rPr>
          <w:rFonts w:ascii="Times New Roman" w:hAnsi="Times New Roman" w:cs="Times New Roman"/>
          <w:sz w:val="28"/>
          <w:szCs w:val="28"/>
        </w:rPr>
      </w:pPr>
      <w:r w:rsidRPr="00931B91">
        <w:rPr>
          <w:rFonts w:ascii="Times New Roman" w:hAnsi="Times New Roman" w:cs="Times New Roman"/>
          <w:sz w:val="28"/>
          <w:szCs w:val="28"/>
        </w:rPr>
        <w:t>Trong thời gian tới, Phòng Giao dịch</w:t>
      </w:r>
      <w:r w:rsidR="00675FF3" w:rsidRPr="00931B91">
        <w:rPr>
          <w:rFonts w:ascii="Times New Roman" w:hAnsi="Times New Roman" w:cs="Times New Roman"/>
          <w:sz w:val="28"/>
          <w:szCs w:val="28"/>
        </w:rPr>
        <w:t xml:space="preserve"> NHCSXH Tân Kỳ</w:t>
      </w:r>
      <w:r w:rsidRPr="00931B91">
        <w:rPr>
          <w:rFonts w:ascii="Times New Roman" w:hAnsi="Times New Roman" w:cs="Times New Roman"/>
          <w:sz w:val="28"/>
          <w:szCs w:val="28"/>
        </w:rPr>
        <w:t xml:space="preserve"> sẽ tiếp tục phối hợp chặt chẽ với </w:t>
      </w:r>
      <w:r w:rsidR="00DE74E5">
        <w:rPr>
          <w:rFonts w:ascii="Times New Roman" w:hAnsi="Times New Roman" w:cs="Times New Roman"/>
          <w:sz w:val="28"/>
          <w:szCs w:val="28"/>
        </w:rPr>
        <w:t xml:space="preserve">cấp ủy, </w:t>
      </w:r>
      <w:r w:rsidRPr="00931B91">
        <w:rPr>
          <w:rFonts w:ascii="Times New Roman" w:hAnsi="Times New Roman" w:cs="Times New Roman"/>
          <w:sz w:val="28"/>
          <w:szCs w:val="28"/>
        </w:rPr>
        <w:t>chính quyền cơ sở</w:t>
      </w:r>
      <w:r w:rsidR="00DE74E5">
        <w:rPr>
          <w:rFonts w:ascii="Times New Roman" w:hAnsi="Times New Roman" w:cs="Times New Roman"/>
          <w:sz w:val="28"/>
          <w:szCs w:val="28"/>
        </w:rPr>
        <w:t xml:space="preserve"> và</w:t>
      </w:r>
      <w:r w:rsidRPr="00931B91">
        <w:rPr>
          <w:rFonts w:ascii="Times New Roman" w:hAnsi="Times New Roman" w:cs="Times New Roman"/>
          <w:sz w:val="28"/>
          <w:szCs w:val="28"/>
        </w:rPr>
        <w:t xml:space="preserve"> các tổ chức hội, đoàn thể nhận ủy thác để củng cố mạng lưới hoạt động, nâng cao chất lượng tín dụng chính sách, từ đó góp phần thực hiện thắng lợi các mục tiêu </w:t>
      </w:r>
      <w:r w:rsidR="00675FF3" w:rsidRPr="00931B91">
        <w:rPr>
          <w:rFonts w:ascii="Times New Roman" w:hAnsi="Times New Roman" w:cs="Times New Roman"/>
          <w:sz w:val="28"/>
          <w:szCs w:val="28"/>
        </w:rPr>
        <w:t>an sinh xã hội trên các địa bàn được giao hoạt động tín dụng Chính sách</w:t>
      </w:r>
      <w:r w:rsidRPr="00931B91">
        <w:rPr>
          <w:rFonts w:ascii="Times New Roman" w:hAnsi="Times New Roman" w:cs="Times New Roman"/>
          <w:sz w:val="28"/>
          <w:szCs w:val="28"/>
        </w:rPr>
        <w:t>.</w:t>
      </w:r>
    </w:p>
    <w:p w14:paraId="208E6777" w14:textId="4680292D" w:rsidR="00EE6C25" w:rsidRPr="00DE74E5" w:rsidRDefault="00EE6C25" w:rsidP="00EE6C25">
      <w:pPr>
        <w:jc w:val="right"/>
        <w:rPr>
          <w:rFonts w:ascii="Times New Roman" w:hAnsi="Times New Roman" w:cs="Times New Roman"/>
          <w:b/>
          <w:bCs/>
          <w:sz w:val="28"/>
          <w:szCs w:val="28"/>
        </w:rPr>
      </w:pPr>
      <w:r w:rsidRPr="00DE74E5">
        <w:rPr>
          <w:rFonts w:ascii="Times New Roman" w:hAnsi="Times New Roman" w:cs="Times New Roman"/>
          <w:b/>
          <w:bCs/>
          <w:sz w:val="28"/>
          <w:szCs w:val="28"/>
        </w:rPr>
        <w:t>Đình Hùng- NHCSXH</w:t>
      </w:r>
    </w:p>
    <w:sectPr w:rsidR="00EE6C25" w:rsidRPr="00DE74E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5975212">
    <w:abstractNumId w:val="8"/>
  </w:num>
  <w:num w:numId="2" w16cid:durableId="1563565834">
    <w:abstractNumId w:val="6"/>
  </w:num>
  <w:num w:numId="3" w16cid:durableId="890116110">
    <w:abstractNumId w:val="5"/>
  </w:num>
  <w:num w:numId="4" w16cid:durableId="580025233">
    <w:abstractNumId w:val="4"/>
  </w:num>
  <w:num w:numId="5" w16cid:durableId="1820413254">
    <w:abstractNumId w:val="7"/>
  </w:num>
  <w:num w:numId="6" w16cid:durableId="1617172698">
    <w:abstractNumId w:val="3"/>
  </w:num>
  <w:num w:numId="7" w16cid:durableId="529883605">
    <w:abstractNumId w:val="2"/>
  </w:num>
  <w:num w:numId="8" w16cid:durableId="1024087820">
    <w:abstractNumId w:val="1"/>
  </w:num>
  <w:num w:numId="9" w16cid:durableId="209447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7952"/>
    <w:rsid w:val="000E30E9"/>
    <w:rsid w:val="0015074B"/>
    <w:rsid w:val="00153A2B"/>
    <w:rsid w:val="0029639D"/>
    <w:rsid w:val="00326F90"/>
    <w:rsid w:val="003F6FB8"/>
    <w:rsid w:val="00675FF3"/>
    <w:rsid w:val="00804F47"/>
    <w:rsid w:val="008D1736"/>
    <w:rsid w:val="00931B91"/>
    <w:rsid w:val="00991147"/>
    <w:rsid w:val="00AA1D8D"/>
    <w:rsid w:val="00B47730"/>
    <w:rsid w:val="00C34A17"/>
    <w:rsid w:val="00CB0664"/>
    <w:rsid w:val="00DE74E5"/>
    <w:rsid w:val="00E71829"/>
    <w:rsid w:val="00EE6C25"/>
    <w:rsid w:val="00F0262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C2971"/>
  <w14:defaultImageDpi w14:val="300"/>
  <w15:docId w15:val="{810E9839-0ADE-4A0E-8DB8-8EE6232A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dell</cp:lastModifiedBy>
  <cp:revision>9</cp:revision>
  <dcterms:created xsi:type="dcterms:W3CDTF">2013-12-23T23:15:00Z</dcterms:created>
  <dcterms:modified xsi:type="dcterms:W3CDTF">2025-08-05T02:24:00Z</dcterms:modified>
  <cp:category/>
</cp:coreProperties>
</file>